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2"/>
          <w:szCs w:val="32"/>
        </w:rPr>
        <w:t>2020</w:t>
      </w:r>
      <w:r>
        <w:rPr>
          <w:rFonts w:hint="eastAsia" w:ascii="方正小标宋_GBK" w:hAnsi="微软雅黑" w:eastAsia="方正小标宋_GBK" w:cs="微软雅黑"/>
          <w:sz w:val="32"/>
          <w:szCs w:val="32"/>
        </w:rPr>
        <w:t>年安徽</w:t>
      </w:r>
      <w:r>
        <w:rPr>
          <w:rFonts w:hint="eastAsia" w:ascii="方正小标宋_GBK" w:hAnsi="微软雅黑" w:eastAsia="方正小标宋_GBK" w:cs="微软雅黑"/>
          <w:sz w:val="32"/>
          <w:szCs w:val="32"/>
          <w:lang w:eastAsia="zh-CN"/>
        </w:rPr>
        <w:t>医科大学临床医学院</w:t>
      </w:r>
      <w:r>
        <w:rPr>
          <w:rFonts w:hint="eastAsia" w:ascii="方正小标宋_GBK" w:hAnsi="微软雅黑" w:eastAsia="方正小标宋_GBK" w:cs="微软雅黑"/>
          <w:sz w:val="32"/>
          <w:szCs w:val="32"/>
        </w:rPr>
        <w:t>普通高校</w:t>
      </w:r>
      <w:r>
        <w:rPr>
          <w:rFonts w:hint="eastAsia" w:ascii="方正小标宋_GBK" w:hAnsi="微软雅黑" w:eastAsia="方正小标宋_GBK" w:cs="微软雅黑"/>
          <w:sz w:val="32"/>
          <w:szCs w:val="32"/>
          <w:lang w:eastAsia="zh-CN"/>
        </w:rPr>
        <w:t>专升本</w:t>
      </w:r>
      <w:r>
        <w:rPr>
          <w:rFonts w:hint="eastAsia" w:ascii="方正小标宋_GBK" w:hAnsi="微软雅黑" w:eastAsia="方正小标宋_GBK" w:cs="微软雅黑"/>
          <w:sz w:val="32"/>
          <w:szCs w:val="32"/>
        </w:rPr>
        <w:t>招生考试考生健康承诺书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59" w:lineRule="auto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本人（姓名：        性别：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联系电话：                 ）是参加2020年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安徽医科大学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临床医学院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普通高校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专升本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招生考试的考生，我已阅读并了解本次考试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防疫须知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、疫情防控等要求，并且在考前14天内按要求测量体温、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未离皖外出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。本人郑重承诺以下事项：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本人健康状况监测表中所记录的考前14天内的健康状况均属实。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本人充分理解并遵守考试期间考点各项防疫安全要求。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>本人考试当天自行做好个人防护工作，提前抵达考点。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</w:rPr>
        <w:t xml:space="preserve">本人接受并如实回答以下流行病学调查，保证所填报内容真实准确，如有虚假愿承担相应法律责任。 </w:t>
      </w:r>
    </w:p>
    <w:tbl>
      <w:tblPr>
        <w:tblStyle w:val="2"/>
        <w:tblW w:w="8796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170"/>
        <w:gridCol w:w="925"/>
        <w:gridCol w:w="956"/>
        <w:gridCol w:w="1069"/>
        <w:gridCol w:w="743"/>
        <w:gridCol w:w="1327"/>
        <w:gridCol w:w="15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74" w:right="6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天 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日 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194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体温℃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6" w:lineRule="exact"/>
              <w:ind w:left="14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本人及家人是否有</w:t>
            </w:r>
          </w:p>
          <w:p>
            <w:pPr>
              <w:pStyle w:val="4"/>
              <w:spacing w:line="230" w:lineRule="exact"/>
              <w:ind w:left="14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发热、咳嗽等症状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6" w:lineRule="exact"/>
              <w:ind w:left="14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是否接触境外人员或</w:t>
            </w:r>
          </w:p>
          <w:p>
            <w:pPr>
              <w:pStyle w:val="4"/>
              <w:spacing w:line="230" w:lineRule="exact"/>
              <w:ind w:left="23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中高风险地区人员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43"/>
              <w:ind w:left="25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1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25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5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25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25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2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1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1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1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1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3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51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21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21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21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21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4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2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2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5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2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2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6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3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3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7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1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1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1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8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1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1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1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9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7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 xml:space="preserve"> 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2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2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10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7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3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3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74" w:right="6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11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1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7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1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1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1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1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/>
              <w:ind w:left="74" w:right="6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12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2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7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2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2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13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7 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2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2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2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2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74" w:right="66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第 14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40"/>
              <w:ind w:left="39" w:right="31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7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4"/>
              <w:spacing w:before="13"/>
              <w:ind w:right="203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13"/>
              <w:ind w:left="194" w:right="173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4"/>
              <w:spacing w:before="13"/>
              <w:ind w:right="203" w:rightChars="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否□</w:t>
            </w:r>
          </w:p>
        </w:tc>
        <w:tc>
          <w:tcPr>
            <w:tcW w:w="13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pacing w:before="13"/>
              <w:ind w:left="194" w:leftChars="0" w:right="173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是□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</w:tbl>
    <w:p>
      <w:pPr>
        <w:tabs>
          <w:tab w:val="left" w:pos="3760"/>
        </w:tabs>
        <w:spacing w:before="1"/>
        <w:jc w:val="left"/>
        <w:rPr>
          <w:rFonts w:hint="eastAsia" w:ascii="仿宋_GB2312" w:hAnsi="仿宋_GB2312" w:eastAsia="仿宋_GB2312" w:cs="仿宋_GB2312"/>
          <w:b/>
          <w:bCs/>
          <w:sz w:val="28"/>
        </w:rPr>
      </w:pPr>
    </w:p>
    <w:p>
      <w:pPr>
        <w:tabs>
          <w:tab w:val="left" w:pos="3760"/>
        </w:tabs>
        <w:spacing w:before="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承诺人签字：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  <w:lang w:val="en-US" w:eastAsia="zh-CN"/>
        </w:rPr>
        <w:t xml:space="preserve"> </w:t>
      </w:r>
    </w:p>
    <w:p>
      <w:pPr>
        <w:tabs>
          <w:tab w:val="left" w:pos="3760"/>
        </w:tabs>
        <w:spacing w:before="1"/>
        <w:ind w:left="120"/>
        <w:jc w:val="left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本人的抵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皖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日，从何地抵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皖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</w:p>
    <w:p>
      <w:pPr>
        <w:tabs>
          <w:tab w:val="left" w:pos="3760"/>
        </w:tabs>
        <w:spacing w:before="1"/>
        <w:ind w:left="12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皖</w:t>
      </w:r>
      <w:r>
        <w:rPr>
          <w:rFonts w:hint="eastAsia" w:ascii="仿宋_GB2312" w:hAnsi="仿宋_GB2312" w:eastAsia="仿宋_GB2312" w:cs="仿宋_GB2312"/>
          <w:sz w:val="28"/>
          <w:szCs w:val="28"/>
        </w:rPr>
        <w:t>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（如自驾，车牌号：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tabs>
          <w:tab w:val="left" w:pos="3760"/>
        </w:tabs>
        <w:spacing w:before="1"/>
        <w:ind w:left="120"/>
        <w:jc w:val="left"/>
        <w:rPr>
          <w:rFonts w:hint="eastAsia" w:ascii="黑体" w:eastAsia="仿宋_GB2312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如自疫情开始后均未离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皖</w:t>
      </w:r>
      <w:r>
        <w:rPr>
          <w:rFonts w:hint="eastAsia" w:ascii="仿宋_GB2312" w:hAnsi="仿宋_GB2312" w:eastAsia="仿宋_GB2312" w:cs="仿宋_GB2312"/>
          <w:sz w:val="28"/>
          <w:szCs w:val="28"/>
        </w:rPr>
        <w:t>，请在方框内划√ : □ 一直未离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皖</w:t>
      </w:r>
    </w:p>
    <w:p>
      <w:pPr>
        <w:tabs>
          <w:tab w:val="left" w:pos="3760"/>
        </w:tabs>
        <w:spacing w:before="1"/>
        <w:ind w:left="120"/>
        <w:jc w:val="left"/>
        <w:rPr>
          <w:rFonts w:hint="eastAsia" w:ascii="黑体" w:eastAsia="黑体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243205</wp:posOffset>
                </wp:positionV>
                <wp:extent cx="6181725" cy="403860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60755" y="2946400"/>
                          <a:ext cx="6181725" cy="403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4pt;margin-top:19.15pt;height:318pt;width:486.75pt;z-index:-251658240;v-text-anchor:middle;mso-width-relative:page;mso-height-relative:page;" fillcolor="#FFFFFF [3201]" filled="t" stroked="t" coordsize="21600,21600" o:gfxdata="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boRd22QAAAAoBAAAPAAAAAAAAAAEAIAAAACIAAABkcnMvZG93bnJldi54bWxQSwECFAAUAAAA&#10;CACHTuJADD6AiF8CAACyBAAADgAAAAAAAAABACAAAAAoAQAAZHJzL2Uyb0RvYy54bWxQSwUGAAAA&#10;AAYABgBZAQAA+QUAAAAA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760"/>
        </w:tabs>
        <w:spacing w:before="1"/>
        <w:ind w:left="120"/>
        <w:jc w:val="left"/>
        <w:rPr>
          <w:rFonts w:hint="eastAsia" w:ascii="黑体" w:eastAsia="黑体"/>
          <w:sz w:val="28"/>
        </w:rPr>
      </w:pPr>
    </w:p>
    <w:p>
      <w:pPr>
        <w:tabs>
          <w:tab w:val="left" w:pos="3760"/>
        </w:tabs>
        <w:spacing w:before="1"/>
        <w:ind w:left="120"/>
        <w:jc w:val="left"/>
        <w:rPr>
          <w:rFonts w:hint="eastAsia" w:ascii="黑体" w:eastAsia="黑体"/>
          <w:sz w:val="28"/>
        </w:rPr>
      </w:pPr>
    </w:p>
    <w:p>
      <w:pPr>
        <w:tabs>
          <w:tab w:val="left" w:pos="3760"/>
        </w:tabs>
        <w:spacing w:before="1"/>
        <w:ind w:firstLine="2800" w:firstLineChars="1000"/>
        <w:jc w:val="left"/>
        <w:rPr>
          <w:rFonts w:hint="eastAsia" w:ascii="黑体" w:eastAsia="黑体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2800" w:firstLineChars="10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个人行程轨迹截图粘贴处</w:t>
      </w: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lang w:val="en-US" w:eastAsia="zh-CN"/>
        </w:rPr>
        <w:t>（请考生将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7月14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日查询到的个人行程轨迹截图打印粘贴在此处）</w:t>
      </w: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lang w:val="en-US" w:eastAsia="zh-CN"/>
        </w:rPr>
      </w:pPr>
    </w:p>
    <w:p>
      <w:pPr>
        <w:tabs>
          <w:tab w:val="left" w:pos="3760"/>
        </w:tabs>
        <w:spacing w:before="1"/>
        <w:jc w:val="left"/>
        <w:rPr>
          <w:rFonts w:hint="eastAsia" w:ascii="方正小标宋_GBK" w:hAnsi="方正小标宋_GBK" w:eastAsia="方正小标宋_GBK" w:cs="方正小标宋_GBK"/>
          <w:sz w:val="28"/>
          <w:lang w:val="en-US" w:eastAsia="zh-CN"/>
        </w:rPr>
      </w:pPr>
    </w:p>
    <w:p>
      <w:pPr>
        <w:tabs>
          <w:tab w:val="left" w:pos="3760"/>
        </w:tabs>
        <w:spacing w:before="1"/>
        <w:jc w:val="left"/>
        <w:rPr>
          <w:rFonts w:hint="eastAsia" w:ascii="方正小标宋_GBK" w:hAnsi="方正小标宋_GBK" w:eastAsia="方正小标宋_GBK" w:cs="方正小标宋_GBK"/>
          <w:sz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lang w:val="en-US" w:eastAsia="zh-CN"/>
        </w:rPr>
        <w:t>承诺人签字：_________________</w:t>
      </w:r>
    </w:p>
    <w:p>
      <w:pPr>
        <w:spacing w:before="77" w:line="247" w:lineRule="auto"/>
        <w:ind w:right="259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spacing w:before="77" w:line="247" w:lineRule="auto"/>
        <w:ind w:right="259"/>
        <w:jc w:val="left"/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备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考生于7月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日首场考试将承诺书交给考场监考人员。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9B52"/>
    <w:multiLevelType w:val="singleLevel"/>
    <w:tmpl w:val="058B9B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2EB2"/>
    <w:rsid w:val="3CD1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Microsoft JhengHei" w:hAnsi="Microsoft JhengHei" w:eastAsia="Microsoft JhengHei" w:cs="Microsoft JhengHei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2020-06-29T08:55:00Z</dcterms:created>
  <dc:creator>L.mq</dc:creator>
  <cp:lastModifiedBy>L.mq</cp:lastModifiedBy>
  <dcterms:modified xsi:type="dcterms:W3CDTF">2020-06-29T08:56:11Z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