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附件1</w:t>
      </w:r>
    </w:p>
    <w:p>
      <w:pPr>
        <w:widowControl/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  <w:t>2023年"阅途杯"书香安徽好书分享短视频</w:t>
      </w:r>
    </w:p>
    <w:p>
      <w:pPr>
        <w:widowControl/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  <w:t>创作大赛活动方案</w:t>
      </w:r>
    </w:p>
    <w:bookmarkEnd w:id="0"/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bidi="ar"/>
        </w:rPr>
      </w:pP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为贯彻落实党的二十大关于深化全民阅读活动的重要部署，进一步深化全民阅读活动，</w:t>
      </w:r>
      <w:r>
        <w:rPr>
          <w:rFonts w:ascii="仿宋" w:hAnsi="仿宋" w:cs="仿宋"/>
          <w:szCs w:val="32"/>
          <w:lang w:bidi="ar"/>
        </w:rPr>
        <w:t>倡导全社会人人关注阅读、宣传阅读、参与阅读</w:t>
      </w:r>
      <w:r>
        <w:rPr>
          <w:rFonts w:hint="eastAsia" w:ascii="仿宋" w:hAnsi="仿宋" w:cs="仿宋"/>
          <w:szCs w:val="32"/>
          <w:lang w:bidi="ar"/>
        </w:rPr>
        <w:t>，在全社会形成爱读书、读好书、善读书的浓厚氛围，不断扩大全民阅读覆盖面，安徽省高等学校图书情报工作委员会、安徽省高等学校数字图书馆、安徽省图书馆学会拟联合全省各高校图书馆</w:t>
      </w:r>
      <w:r>
        <w:rPr>
          <w:rFonts w:hint="eastAsia" w:ascii="仿宋" w:hAnsi="仿宋" w:cs="仿宋"/>
          <w:szCs w:val="32"/>
          <w:lang w:eastAsia="zh-CN" w:bidi="ar"/>
        </w:rPr>
        <w:t>、</w:t>
      </w:r>
      <w:r>
        <w:rPr>
          <w:rFonts w:hint="eastAsia" w:ascii="仿宋" w:hAnsi="仿宋" w:cs="仿宋"/>
          <w:szCs w:val="32"/>
          <w:lang w:bidi="ar"/>
        </w:rPr>
        <w:t>公共图书馆举办2023年"阅途杯"书香安徽好书分享短视频创作大赛。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组织机构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主办单位：安徽省高等学校图书情报工作委员会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 xml:space="preserve">          安徽省高等学校数字图书馆</w:t>
      </w:r>
    </w:p>
    <w:p>
      <w:pPr>
        <w:widowControl/>
        <w:spacing w:line="640" w:lineRule="exact"/>
        <w:ind w:firstLine="2240" w:firstLineChars="7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安徽省图书馆学会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承办单位：</w:t>
      </w:r>
      <w:r>
        <w:rPr>
          <w:rFonts w:hint="eastAsia" w:ascii="仿宋" w:hAnsi="仿宋"/>
          <w:szCs w:val="32"/>
        </w:rPr>
        <w:t>阅途集团（</w:t>
      </w:r>
      <w:r>
        <w:rPr>
          <w:rFonts w:hint="eastAsia" w:ascii="仿宋" w:hAnsi="仿宋" w:cs="仿宋"/>
          <w:szCs w:val="32"/>
          <w:lang w:bidi="ar"/>
        </w:rPr>
        <w:t>设计师之家数字图书馆</w:t>
      </w:r>
      <w:r>
        <w:rPr>
          <w:rFonts w:hint="eastAsia" w:ascii="仿宋" w:hAnsi="仿宋"/>
          <w:szCs w:val="32"/>
        </w:rPr>
        <w:t>）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组织单位：安徽省各高校图书馆</w:t>
      </w:r>
      <w:r>
        <w:rPr>
          <w:rFonts w:hint="eastAsia" w:ascii="仿宋" w:hAnsi="仿宋" w:cs="仿宋"/>
          <w:szCs w:val="32"/>
          <w:lang w:eastAsia="zh-CN" w:bidi="ar"/>
        </w:rPr>
        <w:t>、</w:t>
      </w:r>
      <w:r>
        <w:rPr>
          <w:rFonts w:hint="eastAsia" w:ascii="仿宋" w:hAnsi="仿宋" w:cs="仿宋"/>
          <w:szCs w:val="32"/>
          <w:lang w:bidi="ar"/>
        </w:rPr>
        <w:t>公共图书馆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活动平台：阅途活动数字云平台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活动对象</w:t>
      </w:r>
    </w:p>
    <w:p>
      <w:pPr>
        <w:spacing w:line="560" w:lineRule="exact"/>
        <w:ind w:firstLine="640" w:firstLineChars="200"/>
        <w:jc w:val="left"/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安徽省各</w:t>
      </w: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校师生</w:t>
      </w: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公共图书馆读者均可报名，允许组队，每队最多不超3</w:t>
      </w:r>
      <w:r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活动时间</w:t>
      </w:r>
    </w:p>
    <w:p>
      <w:pPr>
        <w:spacing w:line="600" w:lineRule="exact"/>
        <w:ind w:firstLine="640" w:firstLineChars="200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color w:val="000000"/>
          <w:szCs w:val="32"/>
        </w:rPr>
        <w:t>2023年7月至11月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活动流程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仿宋" w:hAnsi="仿宋"/>
          <w:szCs w:val="32"/>
        </w:rPr>
        <w:t>本次大赛分为“社会组”、“高校组”两个赛道分别进行比赛。公共图书馆读者、高校教师参加“社会组”，高校学生参加“高校组”，通过“网络初评”、“现场总评”产生获奖名单。</w:t>
      </w:r>
    </w:p>
    <w:p>
      <w:pPr>
        <w:widowControl/>
        <w:spacing w:line="640" w:lineRule="exact"/>
        <w:ind w:firstLine="596" w:firstLineChars="200"/>
        <w:jc w:val="left"/>
        <w:rPr>
          <w:rFonts w:ascii="楷体" w:hAnsi="楷体" w:eastAsia="楷体" w:cs="楷体"/>
          <w:bCs/>
          <w:spacing w:val="-11"/>
          <w:szCs w:val="32"/>
        </w:rPr>
      </w:pPr>
      <w:r>
        <w:rPr>
          <w:rFonts w:hint="eastAsia" w:ascii="楷体" w:hAnsi="楷体" w:eastAsia="楷体" w:cs="楷体"/>
          <w:bCs/>
          <w:spacing w:val="-11"/>
          <w:szCs w:val="32"/>
        </w:rPr>
        <w:t>（一）组织单位报名（2023年7月15日至10月15日）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有意向参与本次大赛的图书馆，通过大赛官网（</w:t>
      </w:r>
      <w:r>
        <w:rPr>
          <w:rFonts w:hint="eastAsia" w:ascii="仿宋" w:hAnsi="仿宋"/>
          <w:szCs w:val="32"/>
        </w:rPr>
        <w:t>https://www.yuetu100.com/</w:t>
      </w:r>
      <w:r>
        <w:rPr>
          <w:rFonts w:hint="eastAsia" w:ascii="仿宋" w:hAnsi="仿宋" w:cs="仿宋"/>
          <w:bCs/>
          <w:szCs w:val="32"/>
        </w:rPr>
        <w:t>2023sxah）进行组织单位报名。通过审核后，本馆</w:t>
      </w:r>
      <w:r>
        <w:rPr>
          <w:rFonts w:hint="eastAsia" w:ascii="仿宋" w:hAnsi="仿宋"/>
          <w:szCs w:val="32"/>
        </w:rPr>
        <w:t>读者</w:t>
      </w:r>
      <w:r>
        <w:rPr>
          <w:rFonts w:hint="eastAsia" w:ascii="仿宋" w:hAnsi="仿宋" w:cs="仿宋"/>
          <w:bCs/>
          <w:szCs w:val="32"/>
        </w:rPr>
        <w:t>方可参与大赛。</w:t>
      </w:r>
    </w:p>
    <w:p>
      <w:pPr>
        <w:adjustRightInd w:val="0"/>
        <w:snapToGrid w:val="0"/>
        <w:spacing w:line="640" w:lineRule="exact"/>
        <w:ind w:firstLine="596" w:firstLineChars="200"/>
        <w:jc w:val="left"/>
        <w:rPr>
          <w:rFonts w:ascii="楷体" w:hAnsi="楷体" w:eastAsia="楷体" w:cs="楷体"/>
          <w:bCs/>
          <w:spacing w:val="-11"/>
          <w:szCs w:val="32"/>
        </w:rPr>
      </w:pPr>
      <w:r>
        <w:rPr>
          <w:rFonts w:hint="eastAsia" w:ascii="楷体" w:hAnsi="楷体" w:eastAsia="楷体" w:cs="楷体"/>
          <w:bCs/>
          <w:spacing w:val="-11"/>
          <w:szCs w:val="32"/>
        </w:rPr>
        <w:t>（二）选手报名参赛（2023年7月15日至10月15日）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选手通过大赛官网在线报名，选择相应的组别，根据要求填写个人真实信息，提交报名表。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楷体" w:hAnsi="楷体" w:eastAsia="楷体" w:cs="楷体"/>
          <w:bCs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（三）选手在线投稿（</w:t>
      </w:r>
      <w:r>
        <w:rPr>
          <w:rFonts w:hint="eastAsia" w:ascii="楷体" w:hAnsi="楷体" w:eastAsia="楷体" w:cs="楷体"/>
          <w:bCs/>
          <w:spacing w:val="-11"/>
          <w:szCs w:val="32"/>
        </w:rPr>
        <w:t>2023年7月15日至10月15日</w:t>
      </w:r>
      <w:r>
        <w:rPr>
          <w:rFonts w:hint="eastAsia" w:ascii="楷体" w:hAnsi="楷体" w:eastAsia="楷体" w:cs="楷体"/>
          <w:bCs/>
          <w:szCs w:val="32"/>
        </w:rPr>
        <w:t>）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选手完成报名后，即可通过大赛官网在线提交作品，须按要求填写作品相关信息，征集截止之前可修改或重新提交作品。</w:t>
      </w:r>
    </w:p>
    <w:p>
      <w:pPr>
        <w:numPr>
          <w:ilvl w:val="0"/>
          <w:numId w:val="2"/>
        </w:numPr>
        <w:adjustRightInd w:val="0"/>
        <w:snapToGrid w:val="0"/>
        <w:spacing w:line="640" w:lineRule="exact"/>
        <w:ind w:firstLine="640" w:firstLineChars="200"/>
        <w:rPr>
          <w:rFonts w:ascii="楷体" w:hAnsi="楷体" w:eastAsia="楷体" w:cs="楷体"/>
          <w:bCs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网络初评（2023年10月下旬）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投稿期间开放作品网络投票，大众可通过活动官网对投稿作品进行点赞投票，每件作品每人限投1票（点赞形式）。截稿后由活动组委会组织专家进行网络初审，根据网络投票(占30%)、专业评审(占70%)两部分成绩，评选出若干件优秀作品进入现场总评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楷体" w:hAnsi="楷体" w:eastAsia="楷体" w:cs="楷体"/>
          <w:bCs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（五）现场总评（2023年11月）</w:t>
      </w:r>
    </w:p>
    <w:p>
      <w:pPr>
        <w:spacing w:line="64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邀请专家评委对晋级总评的作品进行现场研议，评选出最终获奖名单。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作品要求</w:t>
      </w:r>
    </w:p>
    <w:p>
      <w:pPr>
        <w:widowControl/>
        <w:spacing w:line="640" w:lineRule="exact"/>
        <w:ind w:firstLine="640" w:firstLineChars="200"/>
        <w:jc w:val="left"/>
        <w:rPr>
          <w:rFonts w:ascii="楷体" w:hAnsi="楷体" w:eastAsia="楷体" w:cs="楷体"/>
          <w:szCs w:val="32"/>
          <w:lang w:bidi="ar"/>
        </w:rPr>
      </w:pPr>
      <w:r>
        <w:rPr>
          <w:rFonts w:hint="eastAsia" w:ascii="楷体" w:hAnsi="楷体" w:eastAsia="楷体" w:cs="楷体"/>
          <w:szCs w:val="32"/>
          <w:lang w:bidi="ar"/>
        </w:rPr>
        <w:t>（一）投稿要求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仿宋" w:hAnsi="仿宋"/>
          <w:szCs w:val="32"/>
        </w:rPr>
      </w:pPr>
      <w:r>
        <w:rPr>
          <w:rFonts w:ascii="仿宋" w:hAnsi="仿宋" w:cs="仿宋"/>
          <w:szCs w:val="32"/>
          <w:lang w:bidi="ar"/>
        </w:rPr>
        <w:t>参赛作品以短视频为载体，一个短视频推荐一本书籍</w:t>
      </w:r>
      <w:r>
        <w:rPr>
          <w:rFonts w:hint="eastAsia" w:ascii="仿宋" w:hAnsi="仿宋" w:cs="仿宋"/>
          <w:szCs w:val="32"/>
          <w:lang w:bidi="ar"/>
        </w:rPr>
        <w:t>（</w:t>
      </w:r>
      <w:r>
        <w:rPr>
          <w:rFonts w:ascii="仿宋" w:hAnsi="仿宋" w:cs="仿宋"/>
          <w:szCs w:val="32"/>
          <w:lang w:bidi="ar"/>
        </w:rPr>
        <w:t>推荐书籍为近5年出版</w:t>
      </w:r>
      <w:r>
        <w:rPr>
          <w:rFonts w:hint="eastAsia" w:ascii="仿宋" w:hAnsi="仿宋" w:cs="仿宋"/>
          <w:szCs w:val="32"/>
          <w:lang w:bidi="ar"/>
        </w:rPr>
        <w:t>）。</w:t>
      </w:r>
      <w:r>
        <w:rPr>
          <w:rFonts w:ascii="仿宋" w:hAnsi="仿宋" w:cs="仿宋"/>
          <w:szCs w:val="32"/>
          <w:lang w:bidi="ar"/>
        </w:rPr>
        <w:t>短视频须为原创</w:t>
      </w:r>
      <w:r>
        <w:rPr>
          <w:rFonts w:hint="eastAsia" w:ascii="仿宋" w:hAnsi="仿宋" w:cs="仿宋"/>
          <w:szCs w:val="32"/>
          <w:lang w:bidi="ar"/>
        </w:rPr>
        <w:t>，</w:t>
      </w:r>
      <w:r>
        <w:rPr>
          <w:rFonts w:ascii="仿宋" w:hAnsi="仿宋" w:cs="仿宋"/>
          <w:szCs w:val="32"/>
          <w:lang w:bidi="ar"/>
        </w:rPr>
        <w:t>体裁不限，</w:t>
      </w:r>
      <w:r>
        <w:rPr>
          <w:rFonts w:hint="eastAsia" w:ascii="仿宋" w:hAnsi="仿宋" w:cs="仿宋"/>
          <w:bCs/>
          <w:szCs w:val="32"/>
        </w:rPr>
        <w:t>每位作者可投递多件不同作品</w:t>
      </w:r>
      <w:r>
        <w:rPr>
          <w:rFonts w:ascii="仿宋" w:hAnsi="仿宋" w:cs="仿宋"/>
          <w:szCs w:val="32"/>
          <w:lang w:bidi="ar"/>
        </w:rPr>
        <w:t>。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/>
          <w:szCs w:val="32"/>
        </w:rPr>
        <w:t>短视频须统一为MP4格式，1920*1080横屏尺寸（即智能手机原相机或摄像机常见标准尺寸），</w:t>
      </w:r>
      <w:r>
        <w:rPr>
          <w:rFonts w:ascii="仿宋" w:hAnsi="仿宋" w:cs="仿宋"/>
          <w:szCs w:val="32"/>
          <w:lang w:bidi="ar"/>
        </w:rPr>
        <w:t>可添加配乐、字幕，</w:t>
      </w:r>
      <w:r>
        <w:rPr>
          <w:rFonts w:hint="eastAsia" w:ascii="仿宋" w:hAnsi="仿宋"/>
          <w:szCs w:val="32"/>
        </w:rPr>
        <w:t>画面连贯，录音清晰，</w:t>
      </w:r>
      <w:r>
        <w:rPr>
          <w:rFonts w:ascii="仿宋" w:hAnsi="仿宋" w:cs="仿宋"/>
          <w:szCs w:val="32"/>
          <w:lang w:bidi="ar"/>
        </w:rPr>
        <w:t>不带角标、水印或标识</w:t>
      </w:r>
      <w:r>
        <w:rPr>
          <w:rFonts w:hint="eastAsia" w:ascii="仿宋" w:hAnsi="仿宋"/>
          <w:szCs w:val="32"/>
        </w:rPr>
        <w:t>，</w:t>
      </w:r>
      <w:r>
        <w:rPr>
          <w:rFonts w:ascii="仿宋" w:hAnsi="仿宋" w:cs="仿宋"/>
          <w:szCs w:val="32"/>
          <w:lang w:bidi="ar"/>
        </w:rPr>
        <w:t>限</w:t>
      </w:r>
      <w:r>
        <w:rPr>
          <w:rFonts w:hint="eastAsia" w:ascii="仿宋" w:hAnsi="仿宋" w:cs="仿宋"/>
          <w:szCs w:val="32"/>
          <w:lang w:bidi="ar"/>
        </w:rPr>
        <w:t>3</w:t>
      </w:r>
      <w:r>
        <w:rPr>
          <w:rFonts w:ascii="仿宋" w:hAnsi="仿宋" w:cs="仿宋"/>
          <w:szCs w:val="32"/>
          <w:lang w:bidi="ar"/>
        </w:rPr>
        <w:t>分钟以内</w:t>
      </w:r>
      <w:r>
        <w:rPr>
          <w:rFonts w:hint="eastAsia" w:ascii="仿宋" w:hAnsi="仿宋"/>
          <w:szCs w:val="32"/>
        </w:rPr>
        <w:t>，视频大小不超过800M。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仿宋" w:hAnsi="仿宋" w:cs="仿宋"/>
          <w:bCs/>
          <w:color w:val="000000"/>
          <w:szCs w:val="32"/>
        </w:rPr>
      </w:pPr>
      <w:r>
        <w:rPr>
          <w:rFonts w:ascii="仿宋" w:hAnsi="仿宋" w:cs="仿宋"/>
          <w:szCs w:val="32"/>
          <w:lang w:bidi="ar"/>
        </w:rPr>
        <w:t>视频内容可包含但不限于：结合书籍主要内容、阅读感受、文章赏析等角度介绍推荐。鼓励从独特视角切入，结合所荐书籍进行场景化、主题化拍摄创作。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仿宋" w:hAnsi="仿宋"/>
          <w:szCs w:val="32"/>
        </w:rPr>
      </w:pPr>
      <w:r>
        <w:rPr>
          <w:rFonts w:ascii="仿宋" w:hAnsi="仿宋" w:cs="仿宋"/>
          <w:szCs w:val="32"/>
          <w:lang w:bidi="ar"/>
        </w:rPr>
        <w:t>视频开头录制格式为：“大家好！我是XXX（自我介绍），我为大家推荐XX（书名），作者XXX......”。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请通过活动官网投稿，根据提示填写作品标题、上传书影图片以及短视频，视频文件以“所在图书馆-作者姓名-所荐图书书名”命名。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/>
          <w:szCs w:val="32"/>
        </w:rPr>
        <w:t>投稿时请一并上传带有亲笔签名的作品著作权授权书（附件）电子扫描版或拍照图片。</w:t>
      </w:r>
    </w:p>
    <w:p>
      <w:pPr>
        <w:spacing w:line="640" w:lineRule="exact"/>
        <w:ind w:firstLine="640" w:firstLineChars="200"/>
        <w:rPr>
          <w:rFonts w:ascii="楷体" w:hAnsi="楷体" w:eastAsia="楷体" w:cs="楷体"/>
          <w:bCs/>
          <w:color w:val="000000"/>
          <w:szCs w:val="32"/>
        </w:rPr>
      </w:pPr>
      <w:r>
        <w:rPr>
          <w:rFonts w:hint="eastAsia" w:ascii="楷体" w:hAnsi="楷体" w:eastAsia="楷体" w:cs="楷体"/>
          <w:bCs/>
          <w:color w:val="000000"/>
          <w:szCs w:val="32"/>
        </w:rPr>
        <w:t>（二）参赛须知</w:t>
      </w:r>
    </w:p>
    <w:p>
      <w:pPr>
        <w:spacing w:line="64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1.分享的图书和参赛视频作品需保证符合国家相关法律法规的要求，无剽窃行为，</w:t>
      </w:r>
      <w:r>
        <w:rPr>
          <w:rFonts w:hint="eastAsia" w:ascii="仿宋" w:hAnsi="仿宋" w:cs="仿宋"/>
          <w:bCs/>
          <w:szCs w:val="32"/>
        </w:rPr>
        <w:t>如参赛作品涉嫌抄袭、剽窃等非原创情况，经举报查实将自动取消该作品的参赛与获奖资格。</w:t>
      </w:r>
    </w:p>
    <w:p>
      <w:pPr>
        <w:spacing w:line="64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2.参赛作者须保证拥有参赛作品独立完整的著作权，凡涉及的包括但不限于肖像权、名誉权、著作权等法律责任由作者本人承担。</w:t>
      </w:r>
    </w:p>
    <w:p>
      <w:pPr>
        <w:spacing w:line="64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3.所有参赛作品，各组织机构</w:t>
      </w:r>
      <w:r>
        <w:rPr>
          <w:rFonts w:hint="eastAsia" w:ascii="仿宋" w:hAnsi="仿宋" w:cs="仿宋"/>
          <w:bCs/>
          <w:szCs w:val="32"/>
        </w:rPr>
        <w:t>（主办、承办、组织单位）</w:t>
      </w:r>
      <w:r>
        <w:rPr>
          <w:rFonts w:hint="eastAsia" w:ascii="仿宋" w:hAnsi="仿宋" w:cs="仿宋"/>
          <w:bCs/>
          <w:color w:val="000000"/>
          <w:szCs w:val="32"/>
        </w:rPr>
        <w:t>拥有使用权，享有包括但不限于公开展示、发表、展览、出版、媒体报道、网络宣传推广该作品的权利。</w:t>
      </w:r>
    </w:p>
    <w:p>
      <w:pPr>
        <w:spacing w:line="64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4.所有参赛作品恕不退还</w:t>
      </w:r>
      <w:r>
        <w:rPr>
          <w:rFonts w:hint="eastAsia" w:ascii="仿宋" w:hAnsi="仿宋" w:cs="仿宋"/>
          <w:bCs/>
          <w:szCs w:val="32"/>
        </w:rPr>
        <w:t>，请作者务必保留源文件，以便后续大赛中有需要根据组委会要求进行修改。</w:t>
      </w:r>
    </w:p>
    <w:p>
      <w:pPr>
        <w:spacing w:line="64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5.凡投送作品者，均视为认同且接受本次大赛规则。组委会对本次大赛拥有最终解释权。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成果运用</w:t>
      </w:r>
    </w:p>
    <w:p>
      <w:pPr>
        <w:numPr>
          <w:ilvl w:val="0"/>
          <w:numId w:val="4"/>
        </w:numPr>
        <w:adjustRightInd w:val="0"/>
        <w:snapToGrid w:val="0"/>
        <w:spacing w:line="64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对获奖作品予以收藏，并为作者颁发《收藏证书》。</w:t>
      </w:r>
    </w:p>
    <w:p>
      <w:pPr>
        <w:numPr>
          <w:ilvl w:val="0"/>
          <w:numId w:val="4"/>
        </w:numPr>
        <w:adjustRightInd w:val="0"/>
        <w:snapToGrid w:val="0"/>
        <w:spacing w:line="640" w:lineRule="exact"/>
        <w:ind w:firstLine="640" w:firstLineChars="200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在</w:t>
      </w:r>
      <w:r>
        <w:rPr>
          <w:rFonts w:hint="eastAsia" w:ascii="仿宋" w:hAnsi="仿宋"/>
          <w:szCs w:val="32"/>
        </w:rPr>
        <w:t>获奖作品</w:t>
      </w:r>
      <w:r>
        <w:rPr>
          <w:rFonts w:ascii="仿宋" w:hAnsi="仿宋"/>
          <w:szCs w:val="32"/>
        </w:rPr>
        <w:t>中择优制作“</w:t>
      </w:r>
      <w:r>
        <w:rPr>
          <w:rFonts w:hint="eastAsia" w:ascii="仿宋" w:hAnsi="仿宋" w:cs="仿宋"/>
          <w:szCs w:val="32"/>
          <w:lang w:bidi="ar"/>
        </w:rPr>
        <w:t>2023年"阅途杯"书香安徽好书分享短视频创作大赛</w:t>
      </w:r>
      <w:r>
        <w:rPr>
          <w:rFonts w:ascii="仿宋" w:hAnsi="仿宋"/>
          <w:szCs w:val="32"/>
        </w:rPr>
        <w:t>读者推荐图书”系列片。</w:t>
      </w:r>
    </w:p>
    <w:p>
      <w:pPr>
        <w:numPr>
          <w:ilvl w:val="0"/>
          <w:numId w:val="1"/>
        </w:numPr>
        <w:spacing w:before="289" w:beforeLines="50" w:line="600" w:lineRule="exact"/>
        <w:ind w:firstLine="643" w:firstLineChars="200"/>
        <w:jc w:val="left"/>
        <w:rPr>
          <w:rFonts w:ascii="黑体" w:hAnsi="黑体" w:eastAsia="黑体" w:cs="黑体"/>
          <w:b/>
          <w:bCs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奖项设置</w:t>
      </w:r>
    </w:p>
    <w:p>
      <w:pPr>
        <w:numPr>
          <w:ilvl w:val="0"/>
          <w:numId w:val="5"/>
        </w:numPr>
        <w:spacing w:line="640" w:lineRule="exac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社会组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一等奖（队伍）：</w:t>
      </w:r>
      <w:r>
        <w:rPr>
          <w:rFonts w:ascii="仿宋" w:hAnsi="仿宋" w:cs="仿宋"/>
          <w:bCs/>
          <w:color w:val="000000"/>
          <w:szCs w:val="32"/>
        </w:rPr>
        <w:t>1</w:t>
      </w:r>
      <w:r>
        <w:rPr>
          <w:rFonts w:hint="eastAsia" w:ascii="仿宋" w:hAnsi="仿宋" w:cs="仿宋"/>
          <w:bCs/>
          <w:color w:val="000000"/>
          <w:szCs w:val="32"/>
        </w:rPr>
        <w:t>组，价值1</w:t>
      </w:r>
      <w:r>
        <w:rPr>
          <w:rFonts w:ascii="仿宋" w:hAnsi="仿宋" w:cs="仿宋"/>
          <w:bCs/>
          <w:color w:val="000000"/>
          <w:szCs w:val="32"/>
        </w:rPr>
        <w:t>000</w:t>
      </w:r>
      <w:r>
        <w:rPr>
          <w:rFonts w:hint="eastAsia" w:ascii="仿宋" w:hAnsi="仿宋" w:cs="仿宋"/>
          <w:bCs/>
          <w:color w:val="000000"/>
          <w:szCs w:val="32"/>
        </w:rPr>
        <w:t>元奖品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  <w:r>
        <w:rPr>
          <w:rFonts w:ascii="仿宋" w:hAnsi="仿宋" w:cs="仿宋"/>
          <w:bCs/>
          <w:color w:val="000000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二等奖（队伍）：2组，价值8</w:t>
      </w:r>
      <w:r>
        <w:rPr>
          <w:rFonts w:ascii="仿宋" w:hAnsi="仿宋" w:cs="仿宋"/>
          <w:bCs/>
          <w:color w:val="000000"/>
          <w:szCs w:val="32"/>
        </w:rPr>
        <w:t>00</w:t>
      </w:r>
      <w:r>
        <w:rPr>
          <w:rFonts w:hint="eastAsia" w:ascii="仿宋" w:hAnsi="仿宋" w:cs="仿宋"/>
          <w:bCs/>
          <w:color w:val="000000"/>
          <w:szCs w:val="32"/>
        </w:rPr>
        <w:t>元奖品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  <w:r>
        <w:rPr>
          <w:rFonts w:ascii="仿宋" w:hAnsi="仿宋" w:cs="仿宋"/>
          <w:bCs/>
          <w:color w:val="000000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三等奖（队伍）：3组，价值</w:t>
      </w:r>
      <w:r>
        <w:rPr>
          <w:rFonts w:ascii="仿宋" w:hAnsi="仿宋" w:cs="仿宋"/>
          <w:bCs/>
          <w:color w:val="000000"/>
          <w:szCs w:val="32"/>
        </w:rPr>
        <w:t>500</w:t>
      </w:r>
      <w:r>
        <w:rPr>
          <w:rFonts w:hint="eastAsia" w:ascii="仿宋" w:hAnsi="仿宋" w:cs="仿宋"/>
          <w:bCs/>
          <w:color w:val="000000"/>
          <w:szCs w:val="32"/>
        </w:rPr>
        <w:t>元奖品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优秀奖（队伍）：若干组，精美奖品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  <w:r>
        <w:rPr>
          <w:rFonts w:ascii="仿宋" w:hAnsi="仿宋" w:cs="仿宋"/>
          <w:bCs/>
          <w:color w:val="000000"/>
          <w:szCs w:val="32"/>
        </w:rPr>
        <w:t xml:space="preserve"> </w:t>
      </w:r>
    </w:p>
    <w:p>
      <w:pPr>
        <w:numPr>
          <w:ilvl w:val="0"/>
          <w:numId w:val="5"/>
        </w:numPr>
        <w:spacing w:line="640" w:lineRule="exac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高校组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一等奖（队伍）：</w:t>
      </w:r>
      <w:r>
        <w:rPr>
          <w:rFonts w:ascii="仿宋" w:hAnsi="仿宋" w:cs="仿宋"/>
          <w:bCs/>
          <w:color w:val="000000"/>
          <w:szCs w:val="32"/>
        </w:rPr>
        <w:t>1</w:t>
      </w:r>
      <w:r>
        <w:rPr>
          <w:rFonts w:hint="eastAsia" w:ascii="仿宋" w:hAnsi="仿宋" w:cs="仿宋"/>
          <w:bCs/>
          <w:color w:val="000000"/>
          <w:szCs w:val="32"/>
        </w:rPr>
        <w:t>组，价值1</w:t>
      </w:r>
      <w:r>
        <w:rPr>
          <w:rFonts w:ascii="仿宋" w:hAnsi="仿宋" w:cs="仿宋"/>
          <w:bCs/>
          <w:color w:val="000000"/>
          <w:szCs w:val="32"/>
        </w:rPr>
        <w:t>000</w:t>
      </w:r>
      <w:r>
        <w:rPr>
          <w:rFonts w:hint="eastAsia" w:ascii="仿宋" w:hAnsi="仿宋" w:cs="仿宋"/>
          <w:bCs/>
          <w:color w:val="000000"/>
          <w:szCs w:val="32"/>
        </w:rPr>
        <w:t>元奖品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  <w:r>
        <w:rPr>
          <w:rFonts w:ascii="仿宋" w:hAnsi="仿宋" w:cs="仿宋"/>
          <w:bCs/>
          <w:color w:val="000000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二等奖（队伍）：2组，价值8</w:t>
      </w:r>
      <w:r>
        <w:rPr>
          <w:rFonts w:ascii="仿宋" w:hAnsi="仿宋" w:cs="仿宋"/>
          <w:bCs/>
          <w:color w:val="000000"/>
          <w:szCs w:val="32"/>
        </w:rPr>
        <w:t>00</w:t>
      </w:r>
      <w:r>
        <w:rPr>
          <w:rFonts w:hint="eastAsia" w:ascii="仿宋" w:hAnsi="仿宋" w:cs="仿宋"/>
          <w:bCs/>
          <w:color w:val="000000"/>
          <w:szCs w:val="32"/>
        </w:rPr>
        <w:t>元奖品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  <w:r>
        <w:rPr>
          <w:rFonts w:ascii="仿宋" w:hAnsi="仿宋" w:cs="仿宋"/>
          <w:bCs/>
          <w:color w:val="000000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三等奖（队伍）：3组，价值</w:t>
      </w:r>
      <w:r>
        <w:rPr>
          <w:rFonts w:ascii="仿宋" w:hAnsi="仿宋" w:cs="仿宋"/>
          <w:bCs/>
          <w:color w:val="000000"/>
          <w:szCs w:val="32"/>
        </w:rPr>
        <w:t>500</w:t>
      </w:r>
      <w:r>
        <w:rPr>
          <w:rFonts w:hint="eastAsia" w:ascii="仿宋" w:hAnsi="仿宋" w:cs="仿宋"/>
          <w:bCs/>
          <w:color w:val="000000"/>
          <w:szCs w:val="32"/>
        </w:rPr>
        <w:t>元奖品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</w:p>
    <w:p>
      <w:pPr>
        <w:spacing w:line="600" w:lineRule="exact"/>
        <w:ind w:firstLine="640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优秀奖（队伍）：若干组，精美奖品</w:t>
      </w:r>
      <w:r>
        <w:rPr>
          <w:rFonts w:ascii="仿宋" w:hAnsi="仿宋" w:cs="仿宋"/>
          <w:bCs/>
          <w:color w:val="000000"/>
          <w:szCs w:val="32"/>
        </w:rPr>
        <w:t>+</w:t>
      </w:r>
      <w:r>
        <w:rPr>
          <w:rFonts w:hint="eastAsia" w:ascii="仿宋" w:hAnsi="仿宋" w:cs="仿宋"/>
          <w:bCs/>
          <w:color w:val="000000"/>
          <w:szCs w:val="32"/>
        </w:rPr>
        <w:t>荣誉证书</w:t>
      </w:r>
      <w:r>
        <w:rPr>
          <w:rFonts w:ascii="仿宋" w:hAnsi="仿宋" w:cs="仿宋"/>
          <w:bCs/>
          <w:color w:val="000000"/>
          <w:szCs w:val="32"/>
        </w:rPr>
        <w:t xml:space="preserve">  </w:t>
      </w:r>
    </w:p>
    <w:p>
      <w:pPr>
        <w:numPr>
          <w:ilvl w:val="0"/>
          <w:numId w:val="5"/>
        </w:numPr>
        <w:spacing w:line="640" w:lineRule="exac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其他奖项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color w:val="000000"/>
          <w:szCs w:val="32"/>
          <w:lang w:bidi="ar"/>
        </w:rPr>
      </w:pPr>
      <w:r>
        <w:rPr>
          <w:rFonts w:hint="eastAsia" w:ascii="仿宋" w:hAnsi="仿宋" w:cs="仿宋"/>
          <w:color w:val="000000"/>
          <w:szCs w:val="32"/>
          <w:lang w:bidi="ar"/>
        </w:rPr>
        <w:t>优秀组织单位：若干名，奖牌+荣誉证书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color w:val="000000"/>
          <w:szCs w:val="32"/>
          <w:lang w:bidi="ar"/>
        </w:rPr>
      </w:pPr>
      <w:r>
        <w:rPr>
          <w:rFonts w:hint="eastAsia" w:ascii="仿宋" w:hAnsi="仿宋" w:cs="仿宋"/>
          <w:color w:val="000000"/>
          <w:szCs w:val="32"/>
          <w:lang w:bidi="ar"/>
        </w:rPr>
        <w:t>优秀组织个人：若干名，精美奖品+荣誉证书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color w:val="000000"/>
          <w:szCs w:val="32"/>
          <w:lang w:bidi="ar"/>
        </w:rPr>
      </w:pPr>
      <w:r>
        <w:rPr>
          <w:rFonts w:hint="eastAsia" w:ascii="仿宋" w:hAnsi="仿宋" w:cs="仿宋"/>
          <w:color w:val="000000"/>
          <w:szCs w:val="32"/>
          <w:lang w:bidi="ar"/>
        </w:rPr>
        <w:t>优秀指导老师：若干名，精美奖品+荣誉证书</w:t>
      </w:r>
    </w:p>
    <w:p>
      <w:pPr>
        <w:widowControl/>
        <w:numPr>
          <w:ilvl w:val="0"/>
          <w:numId w:val="6"/>
        </w:numPr>
        <w:spacing w:before="289" w:beforeLines="50" w:line="640" w:lineRule="exact"/>
        <w:ind w:firstLine="643" w:firstLineChars="200"/>
        <w:jc w:val="left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szCs w:val="32"/>
          <w:lang w:bidi="ar"/>
        </w:rPr>
        <w:t>联系方式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cs="仿宋"/>
          <w:bCs/>
          <w:szCs w:val="32"/>
        </w:rPr>
      </w:pPr>
      <w:r>
        <w:rPr>
          <w:rFonts w:hint="eastAsia" w:ascii="仿宋" w:hAnsi="仿宋" w:cs="仿宋"/>
          <w:szCs w:val="32"/>
          <w:lang w:bidi="ar"/>
        </w:rPr>
        <w:t>活动官网：</w:t>
      </w:r>
      <w:r>
        <w:rPr>
          <w:rFonts w:hint="eastAsia" w:ascii="仿宋" w:hAnsi="仿宋"/>
          <w:szCs w:val="32"/>
        </w:rPr>
        <w:fldChar w:fldCharType="begin"/>
      </w:r>
      <w:r>
        <w:rPr>
          <w:rFonts w:hint="eastAsia" w:ascii="仿宋" w:hAnsi="仿宋"/>
          <w:szCs w:val="32"/>
        </w:rPr>
        <w:instrText xml:space="preserve"> HYPERLINK "https://www.yuetu100.com/2023sxah" </w:instrText>
      </w:r>
      <w:r>
        <w:rPr>
          <w:rFonts w:hint="eastAsia" w:ascii="仿宋" w:hAnsi="仿宋"/>
          <w:szCs w:val="32"/>
        </w:rPr>
        <w:fldChar w:fldCharType="separate"/>
      </w:r>
      <w:r>
        <w:rPr>
          <w:rStyle w:val="6"/>
          <w:rFonts w:hint="eastAsia" w:ascii="仿宋" w:hAnsi="仿宋"/>
          <w:szCs w:val="32"/>
        </w:rPr>
        <w:t>https://www.yuetu100.com/</w:t>
      </w:r>
      <w:r>
        <w:rPr>
          <w:rStyle w:val="6"/>
          <w:rFonts w:hint="eastAsia" w:ascii="仿宋" w:hAnsi="仿宋" w:cs="仿宋"/>
          <w:bCs/>
          <w:szCs w:val="32"/>
        </w:rPr>
        <w:t>2023sxah</w:t>
      </w:r>
      <w:r>
        <w:rPr>
          <w:rFonts w:hint="eastAsia" w:ascii="仿宋" w:hAnsi="仿宋"/>
          <w:szCs w:val="32"/>
        </w:rPr>
        <w:fldChar w:fldCharType="end"/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cs="仿宋"/>
          <w:bCs/>
          <w:szCs w:val="32"/>
        </w:rPr>
      </w:pPr>
      <w:r>
        <w:rPr>
          <w:rFonts w:hint="eastAsia" w:ascii="仿宋" w:hAnsi="仿宋" w:cs="仿宋"/>
          <w:szCs w:val="32"/>
          <w:lang w:val="en-US" w:eastAsia="zh-CN" w:bidi="ar"/>
        </w:rPr>
        <w:t>联系电话: 13316258590寇老师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技术支持：400-881-6535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bidi="ar"/>
        </w:rPr>
        <w:t>活动组织单位沟通QQ群：650947415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cs="仿宋"/>
          <w:szCs w:val="32"/>
          <w:lang w:bidi="ar"/>
        </w:rPr>
      </w:pPr>
      <w:r>
        <w:rPr>
          <w:rFonts w:hint="eastAsia" w:ascii="仿宋" w:hAnsi="仿宋" w:cs="仿宋"/>
          <w:szCs w:val="32"/>
          <w:lang w:bidi="ar"/>
        </w:rPr>
        <w:t>活动选手交流沟通QQ群：759033528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540118-6853-4796-81A2-65979FB887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510BE9-DEFC-4B0F-831B-B840EE9A1A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E963EA-767B-4F04-92FD-1972D38EB1E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F3C6BD4A-7100-46CD-B5B3-928D454E6E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D07B1F-C09F-4239-97F5-BEC93061482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636C5D6-053C-4C0C-B770-A2438209A99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A6D19"/>
    <w:multiLevelType w:val="singleLevel"/>
    <w:tmpl w:val="CCBA6D1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E60475F"/>
    <w:multiLevelType w:val="singleLevel"/>
    <w:tmpl w:val="EE60475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437BDD"/>
    <w:multiLevelType w:val="singleLevel"/>
    <w:tmpl w:val="05437BD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304E9CC"/>
    <w:multiLevelType w:val="singleLevel"/>
    <w:tmpl w:val="1304E9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09E2B3"/>
    <w:multiLevelType w:val="singleLevel"/>
    <w:tmpl w:val="5A09E2B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68FB0F4C"/>
    <w:multiLevelType w:val="singleLevel"/>
    <w:tmpl w:val="68FB0F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WE3ZDExM2M0NWY1NjAwMDNiYTQyNDM0NmJkOGQifQ=="/>
  </w:docVars>
  <w:rsids>
    <w:rsidRoot w:val="7E32651A"/>
    <w:rsid w:val="041B7EDA"/>
    <w:rsid w:val="074369C7"/>
    <w:rsid w:val="0E963DAF"/>
    <w:rsid w:val="2D4345CC"/>
    <w:rsid w:val="44EA3D2C"/>
    <w:rsid w:val="56FB570E"/>
    <w:rsid w:val="64A36D1D"/>
    <w:rsid w:val="654A2A94"/>
    <w:rsid w:val="6D67434A"/>
    <w:rsid w:val="7E3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微软雅黑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320" w:beforeAutospacing="0" w:after="320" w:afterAutospacing="0" w:line="24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2023-09-27T01:05:00Z</dcterms:created>
  <dc:creator>℡长发及腰热不热</dc:creator>
  <cp:lastModifiedBy>℡长发及腰热不热</cp:lastModifiedBy>
  <dcterms:modified xsi:type="dcterms:W3CDTF">2023-09-27T07:05:55Z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2E5C9503B29746C1947A5BF0585CCAAE_11</vt:lpwstr>
  </property>
</Properties>
</file>